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7D" w:rsidRDefault="0096067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6067D" w:rsidRDefault="0096067D">
      <w:pPr>
        <w:pStyle w:val="ConsPlusNormal"/>
        <w:jc w:val="both"/>
        <w:outlineLvl w:val="0"/>
      </w:pPr>
    </w:p>
    <w:p w:rsidR="0096067D" w:rsidRDefault="0096067D">
      <w:pPr>
        <w:pStyle w:val="ConsPlusNormal"/>
        <w:outlineLvl w:val="0"/>
      </w:pPr>
      <w:r>
        <w:t>Зарегистрировано в Минюсте России 26 октября 2016 г. N 44160</w:t>
      </w:r>
    </w:p>
    <w:p w:rsidR="0096067D" w:rsidRDefault="009606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Title"/>
        <w:jc w:val="center"/>
      </w:pPr>
      <w:r>
        <w:t>МИНИСТЕРСТВО СТРОИТЕЛЬСТВА И ЖИЛИЩНО-КОММУНАЛЬНОГО</w:t>
      </w:r>
    </w:p>
    <w:p w:rsidR="0096067D" w:rsidRDefault="0096067D">
      <w:pPr>
        <w:pStyle w:val="ConsPlusTitle"/>
        <w:jc w:val="center"/>
      </w:pPr>
      <w:r>
        <w:t>ХОЗЯЙСТВА РОССИЙСКОЙ ФЕДЕРАЦИИ</w:t>
      </w:r>
    </w:p>
    <w:p w:rsidR="0096067D" w:rsidRDefault="0096067D">
      <w:pPr>
        <w:pStyle w:val="ConsPlusTitle"/>
        <w:jc w:val="center"/>
      </w:pPr>
    </w:p>
    <w:p w:rsidR="0096067D" w:rsidRDefault="0096067D">
      <w:pPr>
        <w:pStyle w:val="ConsPlusTitle"/>
        <w:jc w:val="center"/>
      </w:pPr>
      <w:r>
        <w:t>ПРИКАЗ</w:t>
      </w:r>
    </w:p>
    <w:p w:rsidR="0096067D" w:rsidRDefault="0096067D">
      <w:pPr>
        <w:pStyle w:val="ConsPlusTitle"/>
        <w:jc w:val="center"/>
      </w:pPr>
      <w:r>
        <w:t>от 7 сентября 2016 г. N 623/</w:t>
      </w:r>
      <w:proofErr w:type="gramStart"/>
      <w:r>
        <w:t>пр</w:t>
      </w:r>
      <w:proofErr w:type="gramEnd"/>
    </w:p>
    <w:p w:rsidR="0096067D" w:rsidRDefault="0096067D">
      <w:pPr>
        <w:pStyle w:val="ConsPlusTitle"/>
        <w:jc w:val="center"/>
      </w:pPr>
    </w:p>
    <w:p w:rsidR="0096067D" w:rsidRDefault="0096067D">
      <w:pPr>
        <w:pStyle w:val="ConsPlusTitle"/>
        <w:jc w:val="center"/>
      </w:pPr>
      <w:r>
        <w:t>О ВЕДОМСТВЕННОМ ЗНАКЕ</w:t>
      </w:r>
    </w:p>
    <w:p w:rsidR="0096067D" w:rsidRDefault="0096067D">
      <w:pPr>
        <w:pStyle w:val="ConsPlusTitle"/>
        <w:jc w:val="center"/>
      </w:pPr>
      <w:r>
        <w:t>ОТЛИЧИЯ МИНИСТЕРСТВА СТРОИТЕЛЬСТВА И ЖИЛИЩНО-КОММУНАЛЬНОГО</w:t>
      </w:r>
    </w:p>
    <w:p w:rsidR="0096067D" w:rsidRDefault="0096067D">
      <w:pPr>
        <w:pStyle w:val="ConsPlusTitle"/>
        <w:jc w:val="center"/>
      </w:pPr>
      <w:r>
        <w:t xml:space="preserve">ХОЗЯЙСТВА РОССИЙСКОЙ ФЕДЕРАЦИИ, </w:t>
      </w:r>
      <w:proofErr w:type="gramStart"/>
      <w:r>
        <w:t>ДАЮЩЕМ</w:t>
      </w:r>
      <w:proofErr w:type="gramEnd"/>
      <w:r>
        <w:t xml:space="preserve"> ПРАВО НА ПРИСВОЕНИЕ</w:t>
      </w:r>
    </w:p>
    <w:p w:rsidR="0096067D" w:rsidRDefault="0096067D">
      <w:pPr>
        <w:pStyle w:val="ConsPlusTitle"/>
        <w:jc w:val="center"/>
      </w:pPr>
      <w:r>
        <w:t>ЗВАНИЯ "ВЕТЕРАН ТРУДА"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июня 2016 г. N 578 "О порядке учреждения ведомственных знаков отличия, дающих право на присвоение звания "Ветеран труда", федеральными органами исполнительной власти, руководство деятельностью которых осуществляет Правительство Российской Федерации, и награждения указанными знаками отличия" (Собрание законодательства Российской Федерации, 2016, N 27, ст. 4479), </w:t>
      </w:r>
      <w:hyperlink r:id="rId7" w:history="1">
        <w:r>
          <w:rPr>
            <w:color w:val="0000FF"/>
          </w:rPr>
          <w:t>подпунктом 6.3</w:t>
        </w:r>
      </w:hyperlink>
      <w:r>
        <w:t xml:space="preserve"> Положения о Министерстве строительства и жилищно-коммунального</w:t>
      </w:r>
      <w:proofErr w:type="gramEnd"/>
      <w:r>
        <w:t xml:space="preserve">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6117; 2014, N 12, ст. 1296, N 40, ст. 5426, N 50, ст. 7100; 2015, N 2, ст. 491, N 4, ст. 660, N 22, ст. 3234, N 23, ст. 3311, ст. 3334, N 24, ст. 3479, N 46, ст. 6393, N 47, ст. 6586, ст. 6601; </w:t>
      </w:r>
      <w:proofErr w:type="gramStart"/>
      <w:r>
        <w:t>2016, N 2, ст. 376, N 6, ст. 850, N 28, ст. 4741), и в целях поощрения федеральных государственных гражданских служащих, замещающих должности в Министерстве строительства и жилищно-коммунального хозяйства Российской Федерации, работников организаций, созданных для решения задач, поставленных перед Министерством строительства и жилищно-коммунального хозяйства Российской Федерации, а также иных лиц, осуществляющих деятельность в установленной сфере деятельности Министерства строительства и жилищно-коммунального</w:t>
      </w:r>
      <w:proofErr w:type="gramEnd"/>
      <w:r>
        <w:t xml:space="preserve"> хозяйства Российской Федерации, приказываю: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1. Учредить ведомственный знак отличия Министерства строительства и жилищно-коммунального хозяйства Российской Федерации, дающий право на присвоение звания "Ветеран труда", - Почетная грамота Министерства строительства и жилищно-коммунального хозяйства 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2. Утвердить: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lastRenderedPageBreak/>
        <w:t xml:space="preserve">а) положение о ведомственном знаке отличия Министерства строительства и жилищно-коммунального хозяйства Российской Федерации, дающем право на присвоение звания "Ветеран труда" согласно </w:t>
      </w:r>
      <w:hyperlink w:anchor="P40" w:history="1">
        <w:r>
          <w:rPr>
            <w:color w:val="0000FF"/>
          </w:rPr>
          <w:t>приложению N 1</w:t>
        </w:r>
      </w:hyperlink>
      <w:r>
        <w:t xml:space="preserve"> к настоящему приказу;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б) описание и рисунок бланка Почетной грамоты Министерства строительства и жилищно-коммунального хозяйства Российской Федерации согласно </w:t>
      </w:r>
      <w:hyperlink w:anchor="P412" w:history="1">
        <w:r>
          <w:rPr>
            <w:color w:val="0000FF"/>
          </w:rPr>
          <w:t>приложению N 2</w:t>
        </w:r>
      </w:hyperlink>
      <w:r>
        <w:t xml:space="preserve"> к настоящему приказу.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3. Признать утратившим силу приказы Министерства строительства и жилищно-коммунального хозяйства Российской Федерации: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от 18 февраля 2014 г. </w:t>
      </w:r>
      <w:hyperlink r:id="rId8" w:history="1">
        <w:r>
          <w:rPr>
            <w:color w:val="0000FF"/>
          </w:rPr>
          <w:t>N 51/</w:t>
        </w:r>
        <w:proofErr w:type="gramStart"/>
        <w:r>
          <w:rPr>
            <w:color w:val="0000FF"/>
          </w:rPr>
          <w:t>пр</w:t>
        </w:r>
        <w:proofErr w:type="gramEnd"/>
      </w:hyperlink>
      <w:r>
        <w:t xml:space="preserve"> "Об учреждении ведомственных наград Министерства строительства и жилищно-коммунального хозяйства Российской Федерации" (зарегистрирован Минюстом России 11 марта 2014 г., регистрационный N 31559);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от 7 апреля 2014 г. </w:t>
      </w:r>
      <w:hyperlink r:id="rId9" w:history="1">
        <w:r>
          <w:rPr>
            <w:color w:val="0000FF"/>
          </w:rPr>
          <w:t>N 166/</w:t>
        </w:r>
        <w:proofErr w:type="gramStart"/>
        <w:r>
          <w:rPr>
            <w:color w:val="0000FF"/>
          </w:rPr>
          <w:t>пр</w:t>
        </w:r>
        <w:proofErr w:type="gramEnd"/>
      </w:hyperlink>
      <w:r>
        <w:t xml:space="preserve"> "О внесении изменений в приказ Министерства строительства и жилищно-коммунального хозяйства Российской Федерации от 18 февраля 2014 г. N 51/пр" (зарегистрирован Минюстом России 12 мая 2014 г., регистрационный N 32239).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строительства и жилищно-коммунального хозяйства Российской Федерации Л.О. Ставицкого.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jc w:val="right"/>
      </w:pPr>
      <w:r>
        <w:t>Министр</w:t>
      </w:r>
    </w:p>
    <w:p w:rsidR="0096067D" w:rsidRDefault="0096067D">
      <w:pPr>
        <w:pStyle w:val="ConsPlusNormal"/>
        <w:jc w:val="right"/>
      </w:pPr>
      <w:r>
        <w:t>М.А.МЕНЬ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jc w:val="right"/>
        <w:outlineLvl w:val="0"/>
      </w:pPr>
      <w:r>
        <w:t>Приложение N 1</w:t>
      </w:r>
    </w:p>
    <w:p w:rsidR="0096067D" w:rsidRDefault="0096067D">
      <w:pPr>
        <w:pStyle w:val="ConsPlusNormal"/>
        <w:jc w:val="right"/>
      </w:pPr>
    </w:p>
    <w:p w:rsidR="0096067D" w:rsidRDefault="0096067D">
      <w:pPr>
        <w:pStyle w:val="ConsPlusNormal"/>
        <w:jc w:val="right"/>
      </w:pPr>
      <w:r>
        <w:t>Утверждено</w:t>
      </w:r>
    </w:p>
    <w:p w:rsidR="0096067D" w:rsidRDefault="0096067D">
      <w:pPr>
        <w:pStyle w:val="ConsPlusNormal"/>
        <w:jc w:val="right"/>
      </w:pPr>
      <w:r>
        <w:t>приказом Министерства строительства</w:t>
      </w:r>
    </w:p>
    <w:p w:rsidR="0096067D" w:rsidRDefault="0096067D">
      <w:pPr>
        <w:pStyle w:val="ConsPlusNormal"/>
        <w:jc w:val="right"/>
      </w:pPr>
      <w:r>
        <w:t>и жилищно-коммунального хозяйства</w:t>
      </w:r>
    </w:p>
    <w:p w:rsidR="0096067D" w:rsidRDefault="0096067D">
      <w:pPr>
        <w:pStyle w:val="ConsPlusNormal"/>
        <w:jc w:val="right"/>
      </w:pPr>
      <w:r>
        <w:t>Российской Федерации</w:t>
      </w:r>
    </w:p>
    <w:p w:rsidR="0096067D" w:rsidRDefault="0096067D">
      <w:pPr>
        <w:pStyle w:val="ConsPlusNormal"/>
        <w:jc w:val="right"/>
      </w:pPr>
      <w:r>
        <w:t>от 07.09.2016 N 623/</w:t>
      </w:r>
      <w:proofErr w:type="gramStart"/>
      <w:r>
        <w:t>пр</w:t>
      </w:r>
      <w:proofErr w:type="gramEnd"/>
    </w:p>
    <w:p w:rsidR="0096067D" w:rsidRDefault="0096067D">
      <w:pPr>
        <w:pStyle w:val="ConsPlusNormal"/>
        <w:jc w:val="right"/>
      </w:pPr>
    </w:p>
    <w:p w:rsidR="0096067D" w:rsidRDefault="0096067D">
      <w:pPr>
        <w:pStyle w:val="ConsPlusTitle"/>
        <w:jc w:val="center"/>
      </w:pPr>
      <w:bookmarkStart w:id="0" w:name="P40"/>
      <w:bookmarkEnd w:id="0"/>
      <w:r>
        <w:t>ПОЛОЖЕНИЕ</w:t>
      </w:r>
    </w:p>
    <w:p w:rsidR="0096067D" w:rsidRDefault="0096067D">
      <w:pPr>
        <w:pStyle w:val="ConsPlusTitle"/>
        <w:jc w:val="center"/>
      </w:pPr>
      <w:r>
        <w:t>О ВЕДОМСТВЕННОМ ЗНАКЕ ОТЛИЧИЯ МИНИСТЕРСТВА СТРОИТЕЛЬСТВА</w:t>
      </w:r>
    </w:p>
    <w:p w:rsidR="0096067D" w:rsidRDefault="0096067D">
      <w:pPr>
        <w:pStyle w:val="ConsPlusTitle"/>
        <w:jc w:val="center"/>
      </w:pPr>
      <w:r>
        <w:t>И ЖИЛИЩНО-КОММУНАЛЬНОГО ХОЗЯЙСТВА РОССИЙСКОЙ ФЕДЕРАЦИИ,</w:t>
      </w:r>
    </w:p>
    <w:p w:rsidR="0096067D" w:rsidRDefault="0096067D">
      <w:pPr>
        <w:pStyle w:val="ConsPlusTitle"/>
        <w:jc w:val="center"/>
      </w:pPr>
      <w:proofErr w:type="gramStart"/>
      <w:r>
        <w:t>ДАЮЩЕМ</w:t>
      </w:r>
      <w:proofErr w:type="gramEnd"/>
      <w:r>
        <w:t xml:space="preserve"> ПРАВО НА ПРИСВОЕНИЕ ЗВАНИЯ "ВЕТЕРАН ТРУДА"</w:t>
      </w:r>
    </w:p>
    <w:p w:rsidR="0096067D" w:rsidRDefault="0096067D">
      <w:pPr>
        <w:pStyle w:val="ConsPlusNormal"/>
        <w:jc w:val="center"/>
      </w:pPr>
    </w:p>
    <w:p w:rsidR="0096067D" w:rsidRDefault="0096067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Положение о ведомственном знаке отличия Министерства </w:t>
      </w:r>
      <w:r>
        <w:lastRenderedPageBreak/>
        <w:t>строительства и жилищно-коммунального хозяйства Российской Федерации, дающем право на присвоение звания "Ветеран труда", устанавливает наименование ведомственного знака отличия Министерства строительства и жилищно-коммунального хозяйства Российской Федерации, дающего право на присвоение звания "Ветеран труда" (далее - знак отличия), перечень сфер деятельности (отраслей экономики), за заслуги в труде (службе) и продолжительную работу (службу) в которых лицо может быть</w:t>
      </w:r>
      <w:proofErr w:type="gramEnd"/>
      <w:r>
        <w:t xml:space="preserve"> </w:t>
      </w:r>
      <w:proofErr w:type="gramStart"/>
      <w:r>
        <w:t>награждено знаком отличия, категории лиц, которые могут быть представлены к награждению знаком отличия, требования к кандидатам на награждение знаком отличия (далее - кандидат), порядок возбуждения ходатайства о награждении знаком отличия (далее - ходатайство о награждении), перечень документов, обязательных к представлению в Министерство строительства и жилищно-коммунального хозяйства Российской Федерации для награждения знаком отличия, порядок награждения знаком отличия и форму представления к награждению ведомственным</w:t>
      </w:r>
      <w:proofErr w:type="gramEnd"/>
      <w:r>
        <w:t xml:space="preserve"> знаком отличия Министерства строительства и жилищно-коммунального хозяйства Российской Федерации, дающим право на присвоение звания "Ветеран труда" (далее - представление), согласно </w:t>
      </w:r>
      <w:hyperlink w:anchor="P101" w:history="1">
        <w:r>
          <w:rPr>
            <w:color w:val="0000FF"/>
          </w:rPr>
          <w:t>приложению</w:t>
        </w:r>
      </w:hyperlink>
      <w:r>
        <w:t xml:space="preserve"> к настоящему Положению.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1" w:name="P46"/>
      <w:bookmarkEnd w:id="1"/>
      <w:r>
        <w:t xml:space="preserve">2. Знаком отличия является Почетная грамота Министерства строительства и жилищно-коммунального хозяйства Российской Федерации (далее - Почетная грамота). </w:t>
      </w:r>
      <w:proofErr w:type="gramStart"/>
      <w:r>
        <w:t xml:space="preserve">Почетная грамота является видом поощрения Минстроя России за заслуги в труде (службе) и продолжительную работу (службу) не менее 15 лет в установленной </w:t>
      </w:r>
      <w:hyperlink r:id="rId10" w:history="1">
        <w:r>
          <w:rPr>
            <w:color w:val="0000FF"/>
          </w:rPr>
          <w:t>Положением</w:t>
        </w:r>
      </w:hyperlink>
      <w:r>
        <w:t xml:space="preserve"> о Министерстве строительства и жилищно-коммунального хозяйства Российской Федерации, утвержденным постановлением Правительства Российской Федерации от 18 ноября 2013 г. N 1038 (Собрание законодательства Российской Федерации, 2013, N 47, ст. 6117;</w:t>
      </w:r>
      <w:proofErr w:type="gramEnd"/>
      <w:r>
        <w:t xml:space="preserve"> 2014, N 12, ст. 1296, N 40, ст. 5426, N 50, ст. 7100; 2015, N 2, ст. 491, N 4, ст. 660, N 22, ст. 3234, N 23, ст. 3311, ст. 3334, N 24, ст. 3479, N 46, ст. 6393, N 47, ст. 6586, ст. 6601; </w:t>
      </w:r>
      <w:proofErr w:type="gramStart"/>
      <w:r>
        <w:t>2016, N 2, ст. 376, N 6, ст. 850, N 28, ст. 4741), сфере деятельности (далее - установленная сфера деятельности Минстроя России).</w:t>
      </w:r>
      <w:proofErr w:type="gramEnd"/>
    </w:p>
    <w:p w:rsidR="0096067D" w:rsidRDefault="0096067D">
      <w:pPr>
        <w:pStyle w:val="ConsPlusNormal"/>
        <w:spacing w:before="260"/>
        <w:ind w:firstLine="540"/>
        <w:jc w:val="both"/>
      </w:pPr>
      <w:r>
        <w:t>3. Почетной грамотой награждаются: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2" w:name="P48"/>
      <w:bookmarkEnd w:id="2"/>
      <w:r>
        <w:t>а) лица, замещающие государственные должности Российской Федерации, федеральные государственные гражданские служащие, замещающие должности в Минстрое России (далее - гражданские служащие), работники организаций, созданных для решения задач, поставленных перед Минстроем России (далее - подведомственные организации);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3" w:name="P49"/>
      <w:bookmarkEnd w:id="3"/>
      <w:proofErr w:type="gramStart"/>
      <w:r>
        <w:t xml:space="preserve">б) граждане, осуществляющие трудовую деятельность в соответствии с трудовым законодательством Российской Федерации, и лица, осуществляющие предпринимательскую деятельность без образования юридического лица в соответствии с Общероссийским </w:t>
      </w:r>
      <w:hyperlink r:id="rId11" w:history="1">
        <w:r>
          <w:rPr>
            <w:color w:val="0000FF"/>
          </w:rPr>
          <w:t>классификатором</w:t>
        </w:r>
      </w:hyperlink>
      <w:r>
        <w:t xml:space="preserve"> видов экономической деятельности в установленной сфере деятельности Минстроя России;</w:t>
      </w:r>
      <w:proofErr w:type="gramEnd"/>
    </w:p>
    <w:p w:rsidR="0096067D" w:rsidRDefault="0096067D">
      <w:pPr>
        <w:pStyle w:val="ConsPlusNormal"/>
        <w:spacing w:before="260"/>
        <w:ind w:firstLine="540"/>
        <w:jc w:val="both"/>
      </w:pPr>
      <w:bookmarkStart w:id="4" w:name="P50"/>
      <w:bookmarkEnd w:id="4"/>
      <w:r>
        <w:lastRenderedPageBreak/>
        <w:t>в) лица, замещающие государственные должности субъекта Российской Федерации, государственные гражданские служащие субъекта Российской Федерации, работники государственных органов субъекта Российской Федерации и подведомственных им организаций, осуществляющих деятельность в установленной сфере деятельности Минстроя России;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5" w:name="P51"/>
      <w:bookmarkEnd w:id="5"/>
      <w:r>
        <w:t>г) лица, замещающие муниципальные должности, муниципальные служащие, работники органов местного самоуправления и подведомственных им организаций, осуществляющих деятельность в установленной сфере деятельности Минстроя России (далее вместе - организации (органы).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6" w:name="P52"/>
      <w:bookmarkEnd w:id="6"/>
      <w:r>
        <w:t>4. Кандидаты должны одновременно соответствовать следующим требованиям: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а) наличие стажа работы (службы) в установленной сфере деятельности Минстроя России продолжительностью не менее срока, указанного в </w:t>
      </w:r>
      <w:hyperlink w:anchor="P46" w:history="1">
        <w:r>
          <w:rPr>
            <w:color w:val="0000FF"/>
          </w:rPr>
          <w:t>пункте 2</w:t>
        </w:r>
      </w:hyperlink>
      <w:r>
        <w:t xml:space="preserve"> настоящего Положения, включая стаж работы (службы) в организации (органе), возбудившей ходатайство о награждении, не менее 3 лет. </w:t>
      </w:r>
      <w:proofErr w:type="gramStart"/>
      <w:r>
        <w:t>В случае ликвидации (упразднения) организации (органа) или реорганизации организации (органа) с передачей прав и обязанностей (функций и полномочий) другому юридическому лицу стаж работы (службы) кандидата сохраняется и считается непрерывным при определении соответствия его требованиям к стажу работы (службы) в организации (органе), возбудившей ходатайство о награждении;</w:t>
      </w:r>
      <w:proofErr w:type="gramEnd"/>
    </w:p>
    <w:p w:rsidR="0096067D" w:rsidRDefault="0096067D">
      <w:pPr>
        <w:pStyle w:val="ConsPlusNormal"/>
        <w:spacing w:before="260"/>
        <w:ind w:firstLine="540"/>
        <w:jc w:val="both"/>
      </w:pPr>
      <w:r>
        <w:t>б) наличие у кандидата иных наград Минстроя России;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в) наличие профессиональных заслуг в установленной сфере деятельности Минстроя России (сведения о поощрениях и награждениях за эффективную и добросовестную трудовую (служебную) деятельность, о победах во всероссийских, региональных и муниципальных конкурсах профессионального мастерства и (или) иные сведения);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г) отсутствие не снятой или не погашенной в установленном федеральным законом порядке судимости;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д) отсутствие неснятого дисциплинарного взыскания.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5. Решение о награждении Почетной грамотой принимается Министром строительства и жилищно-коммунального хозяйства Российской Федерации (далее - Министр) на основании ходатайства о награждении, представленного на его имя.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6. Ходатайство о награждении возбуждается по месту основной работы (службы) лица, представляемого к награждению Почетной грамотой.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7. В случае осуществления лицом предпринимательской деятельности без образования юридического лица ходатайство о награждении </w:t>
      </w:r>
      <w:r>
        <w:lastRenderedPageBreak/>
        <w:t>возбуждается представительным органом муниципального образования, на территории которого указанным лицом осуществляется эта деятельность.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7" w:name="P61"/>
      <w:bookmarkEnd w:id="7"/>
      <w:r>
        <w:t xml:space="preserve">8. К ходатайству о награждении прилагается представление, а также документы, подтверждающие соответствие лица требованиям, установленным </w:t>
      </w:r>
      <w:hyperlink w:anchor="P52" w:history="1">
        <w:r>
          <w:rPr>
            <w:color w:val="0000FF"/>
          </w:rPr>
          <w:t>пунктом 4</w:t>
        </w:r>
      </w:hyperlink>
      <w:r>
        <w:t xml:space="preserve"> настоящего Положения.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К ходатайству о награждении прилагаются также письменные согласия кандидата на обработку персональных данных, содержащихся в документах о награждении Почетной грамотой, в соответствии с законодательством Российской Федерации и на проведение в отношении его проверочных мероприятий.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9. </w:t>
      </w:r>
      <w:proofErr w:type="gramStart"/>
      <w:r>
        <w:t xml:space="preserve">Документы о награждении Почетной грамотой лиц, указанных в </w:t>
      </w:r>
      <w:hyperlink w:anchor="P49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50" w:history="1">
        <w:r>
          <w:rPr>
            <w:color w:val="0000FF"/>
          </w:rPr>
          <w:t>"в"</w:t>
        </w:r>
      </w:hyperlink>
      <w:r>
        <w:t xml:space="preserve"> и </w:t>
      </w:r>
      <w:hyperlink w:anchor="P51" w:history="1">
        <w:r>
          <w:rPr>
            <w:color w:val="0000FF"/>
          </w:rPr>
          <w:t>"г" пункта 3</w:t>
        </w:r>
      </w:hyperlink>
      <w:r>
        <w:t xml:space="preserve"> настоящего Положения, представляются в Минстрой России высшим исполнительным органом власти субъекта Российской Федерации, на территории которого осуществляет свою деятельность организация (орган), возбудившая ходатайство о награждении, либо лицо, осуществляющее предпринимательскую деятельность без образования юридического лица, после их согласования с руководителем органа исполнительной власти субъекта Российской Федерации</w:t>
      </w:r>
      <w:proofErr w:type="gramEnd"/>
      <w:r>
        <w:t xml:space="preserve"> в соответствии с отраслевой принадлежностью организации (органа), возбудившей ходатайство о награждении (далее - орган исполнительной власти субъекта Российской Федерации), и высшим должностным лицом субъекта 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10. Порядок возбуждения ходатайства о награждении лиц, указанных в </w:t>
      </w:r>
      <w:hyperlink w:anchor="P48" w:history="1">
        <w:r>
          <w:rPr>
            <w:color w:val="0000FF"/>
          </w:rPr>
          <w:t>подпункте "а" пункта 3</w:t>
        </w:r>
      </w:hyperlink>
      <w:r>
        <w:t xml:space="preserve"> настоящего Положения: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а) ходатайства о награждении Почетной грамотой руководителей структурных подразделений Минстроя России и гражданских служащих возбуждаются заместителями Министра, курирующими в соответствии с распределением обязанностей между Министром и заместителями Министра соответствующие структурные подразделения, и руководителями структурных подразделений Минстроя России соответственно. Ходатайства о награждении Почетной грамотой гражданских служащих представляются на имя Министра после согласования представления, оформленного в установленном порядке, с заместителем Министра, курирующим в соответствии с распределением обязанностей между Министром и заместителями Министра соответствующее структурное подразделение, и руководителем соответствующего структурного подразделения;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б) ходатайства о награждении Почетной грамотой руководителей, возглавляющих подведомственные организации, и работников подведомственных организаций возбуждаются заместителем Министра, обеспечивающим координацию и контроль деятельности соответствующей подведомственной организации в соответствии с распределением обязанностей между Министром и заместителями Министра, и руководителями, возглавляющими подведомственные организации, </w:t>
      </w:r>
      <w:r>
        <w:lastRenderedPageBreak/>
        <w:t>соответственно, при наличии соответствующего решения трудового коллектива данной подведомственной организации. Ходатайства о награждении Почетной грамотой руководителей, возглавляющих подведомственные организации, и работников подведомственных организаций представляются на имя Министра после согласования представления, оформленного в установленном порядке, с заместителем Министра, который обеспечивает координацию и контроль деятельности соответствующей подведомственной организации в соответствии с распределением обязанностей между Министром и заместителями Министра.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11. Документы о награждении кандидата Почетной грамотой, представленные Министру, возвращаются организации (органу), представившей ходатайство о награждении, в случае: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а) установления недостоверности сведений, содержащихся в документах о награждении Почетной грамотой;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б) увольнения кандидата из организации (органа) по основаниям, не связанным с выходом на пенсию;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в) смерти кандидата;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г) </w:t>
      </w:r>
      <w:proofErr w:type="gramStart"/>
      <w:r>
        <w:t>несоответствии</w:t>
      </w:r>
      <w:proofErr w:type="gramEnd"/>
      <w:r>
        <w:t xml:space="preserve"> кандидата требованиям, установленным </w:t>
      </w:r>
      <w:hyperlink w:anchor="P52" w:history="1">
        <w:r>
          <w:rPr>
            <w:color w:val="0000FF"/>
          </w:rPr>
          <w:t>пунктом 4</w:t>
        </w:r>
      </w:hyperlink>
      <w:r>
        <w:t xml:space="preserve"> настоящего Положения;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д) несоответствия документов, обязательных к представлению в составе документов о награждении Почетной грамотой, перечню документов, установленному </w:t>
      </w:r>
      <w:hyperlink w:anchor="P61" w:history="1">
        <w:r>
          <w:rPr>
            <w:color w:val="0000FF"/>
          </w:rPr>
          <w:t>пунктом 8</w:t>
        </w:r>
      </w:hyperlink>
      <w:r>
        <w:t xml:space="preserve"> настоящего Положения;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е) несоблюдения установленного порядка согласования документов о награждении Почетной грамотой.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12. До принятия Министром решения о награждении кандидата Почетной грамотой документы о его награждении рассматриваются комиссией Министерства строительства и жилищно-коммунального хозяйства Российской Федерации по рассмотрению материалов о награждении ведомственным знаком отличия, дающим право на присвоение звания "Ветеран труда" (далее - Комиссия).</w:t>
      </w:r>
    </w:p>
    <w:p w:rsidR="0096067D" w:rsidRDefault="0096067D">
      <w:pPr>
        <w:pStyle w:val="ConsPlusNormal"/>
        <w:spacing w:before="260"/>
        <w:ind w:firstLine="540"/>
        <w:jc w:val="both"/>
      </w:pPr>
      <w:proofErr w:type="gramStart"/>
      <w:r>
        <w:t xml:space="preserve">Положение о Комиссии утверждается приказом Минстроя России в соответствии с </w:t>
      </w:r>
      <w:hyperlink r:id="rId12" w:history="1">
        <w:r>
          <w:rPr>
            <w:color w:val="0000FF"/>
          </w:rPr>
          <w:t>пунктом 19</w:t>
        </w:r>
      </w:hyperlink>
      <w:r>
        <w:t xml:space="preserve"> Положения об учреждении ведомственных знаков отличия, дающих право на присвоение звания "Ветеран труда", федеральными органами исполнительной власти, руководство деятельностью которых осуществляет Правительство Российской Федерации, и о награждении указанными знаками отличия, утвержденного постановлением Правительства Российской Федерации от 25 июня 2016 г. N 578 (Собрание законодательства Российской Федерации, 2016, N</w:t>
      </w:r>
      <w:proofErr w:type="gramEnd"/>
      <w:r>
        <w:t xml:space="preserve"> </w:t>
      </w:r>
      <w:proofErr w:type="gramStart"/>
      <w:r>
        <w:t>27, ст. 4479).</w:t>
      </w:r>
      <w:proofErr w:type="gramEnd"/>
    </w:p>
    <w:p w:rsidR="0096067D" w:rsidRDefault="0096067D">
      <w:pPr>
        <w:pStyle w:val="ConsPlusNormal"/>
        <w:spacing w:before="260"/>
        <w:ind w:firstLine="540"/>
        <w:jc w:val="both"/>
      </w:pPr>
      <w:r>
        <w:lastRenderedPageBreak/>
        <w:t>13. По результатам рассмотрения документов о награждении кандидата Почетной грамотой Комиссия оформляет письменное заключение, содержащее рекомендацию о принятии одного из следующих решений с указанием причин для его принятия: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а) наградить кандидата Почетной грамотой;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б) отказать в награждении кандидата Почетной грамотой.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 заключени</w:t>
      </w:r>
      <w:proofErr w:type="gramStart"/>
      <w:r>
        <w:t>и</w:t>
      </w:r>
      <w:proofErr w:type="gramEnd"/>
      <w:r>
        <w:t xml:space="preserve"> Комиссии, содержащем рекомендацию о принятии решения об отказе в награждении кандидата Почетной грамотой может содержаться также рекомендация организации (органу), представившей ходатайство о награждении, о применении в отношении кандидата иного вида поощрения или награждения.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14. Министр в 14-дневный срок со дня получения заключения Комиссии принимает решение о награждении кандидата Почетной грамотой или об отказе в награждении кандидата Почетной грамотой.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15. Решение о награждении кандидата Почетной грамотой оформляется приказом Минстроя России.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16. В случае принятия Министром решения об отказе в награждении кандидата Почетной грамотой документы о награждении кандидата Почетной грамотой возвращаются организации (органу), представившей ходатайство о награждении, с указанием принятого решения и причины его принятия.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17. Повторное представление к награждению Почетной грамотой кандидата, в отношении которого Министром принято решение об отказе в награждении, </w:t>
      </w:r>
      <w:proofErr w:type="gramStart"/>
      <w:r>
        <w:t>возможно</w:t>
      </w:r>
      <w:proofErr w:type="gramEnd"/>
      <w:r>
        <w:t xml:space="preserve"> не ранее чем через год со дня принятия указанного решения.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18. Повторное награждение Почетной грамотой не производится.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19. Вручение Почетной грамоты производится в торжественной обстановке Министром или по его поручению другими должностными лицами, в том числе и по месту основной работы (службы) награжденного лица не позднее 6 месяцев со дня издания приказа Минстроя России о награждении Почетной грамотой.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20. Лицам, награжденным Почетной грамотой, в установленном порядке вносится запись о награждении Почетной грамотой в трудовую книжку.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jc w:val="right"/>
        <w:outlineLvl w:val="1"/>
      </w:pPr>
      <w:r>
        <w:t>Приложение</w:t>
      </w:r>
    </w:p>
    <w:p w:rsidR="0096067D" w:rsidRDefault="0096067D">
      <w:pPr>
        <w:pStyle w:val="ConsPlusNormal"/>
        <w:jc w:val="right"/>
      </w:pPr>
      <w:r>
        <w:lastRenderedPageBreak/>
        <w:t>к Положению о ведомственном знаке</w:t>
      </w:r>
    </w:p>
    <w:p w:rsidR="0096067D" w:rsidRDefault="0096067D">
      <w:pPr>
        <w:pStyle w:val="ConsPlusNormal"/>
        <w:jc w:val="right"/>
      </w:pPr>
      <w:r>
        <w:t>отличия Министерства строительства</w:t>
      </w:r>
    </w:p>
    <w:p w:rsidR="0096067D" w:rsidRDefault="0096067D">
      <w:pPr>
        <w:pStyle w:val="ConsPlusNormal"/>
        <w:jc w:val="right"/>
      </w:pPr>
      <w:r>
        <w:t>и жилищно-коммунального хозяйства</w:t>
      </w:r>
    </w:p>
    <w:p w:rsidR="0096067D" w:rsidRDefault="0096067D">
      <w:pPr>
        <w:pStyle w:val="ConsPlusNormal"/>
        <w:jc w:val="right"/>
      </w:pPr>
      <w:r>
        <w:t xml:space="preserve">Российской Федерации, </w:t>
      </w:r>
      <w:proofErr w:type="gramStart"/>
      <w:r>
        <w:t>дающем</w:t>
      </w:r>
      <w:proofErr w:type="gramEnd"/>
      <w:r>
        <w:t xml:space="preserve"> право</w:t>
      </w:r>
    </w:p>
    <w:p w:rsidR="0096067D" w:rsidRDefault="0096067D">
      <w:pPr>
        <w:pStyle w:val="ConsPlusNormal"/>
        <w:jc w:val="right"/>
      </w:pPr>
      <w:r>
        <w:t>на присвоение звания "Ветеран труда"</w:t>
      </w:r>
    </w:p>
    <w:p w:rsidR="0096067D" w:rsidRDefault="0096067D">
      <w:pPr>
        <w:pStyle w:val="ConsPlusNormal"/>
        <w:jc w:val="right"/>
      </w:pPr>
    </w:p>
    <w:p w:rsidR="0096067D" w:rsidRDefault="0096067D">
      <w:pPr>
        <w:pStyle w:val="ConsPlusNormal"/>
        <w:jc w:val="right"/>
      </w:pPr>
      <w:r>
        <w:t>Форма представления</w:t>
      </w:r>
    </w:p>
    <w:p w:rsidR="0096067D" w:rsidRDefault="0096067D">
      <w:pPr>
        <w:pStyle w:val="ConsPlusNormal"/>
        <w:jc w:val="right"/>
      </w:pPr>
    </w:p>
    <w:p w:rsidR="0096067D" w:rsidRDefault="0096067D">
      <w:pPr>
        <w:pStyle w:val="ConsPlusNonformat"/>
        <w:jc w:val="both"/>
      </w:pPr>
      <w:bookmarkStart w:id="8" w:name="P101"/>
      <w:bookmarkEnd w:id="8"/>
      <w:r>
        <w:t xml:space="preserve">                             ПРЕДСТАВЛЕНИЕ </w:t>
      </w:r>
      <w:hyperlink w:anchor="P395" w:history="1">
        <w:r>
          <w:rPr>
            <w:color w:val="0000FF"/>
          </w:rPr>
          <w:t>&lt;1&gt;</w:t>
        </w:r>
      </w:hyperlink>
    </w:p>
    <w:p w:rsidR="0096067D" w:rsidRDefault="0096067D">
      <w:pPr>
        <w:pStyle w:val="ConsPlusNonformat"/>
        <w:jc w:val="both"/>
      </w:pPr>
      <w:r>
        <w:t xml:space="preserve">          к награждению ведомственным знаком отличия Министерства</w:t>
      </w:r>
    </w:p>
    <w:p w:rsidR="0096067D" w:rsidRDefault="0096067D">
      <w:pPr>
        <w:pStyle w:val="ConsPlusNonformat"/>
        <w:jc w:val="both"/>
      </w:pPr>
      <w:r>
        <w:t xml:space="preserve">        строительства и жилищно-коммунального хозяйства </w:t>
      </w:r>
      <w:proofErr w:type="gramStart"/>
      <w:r>
        <w:t>Российской</w:t>
      </w:r>
      <w:proofErr w:type="gramEnd"/>
    </w:p>
    <w:p w:rsidR="0096067D" w:rsidRDefault="0096067D">
      <w:pPr>
        <w:pStyle w:val="ConsPlusNonformat"/>
        <w:jc w:val="both"/>
      </w:pPr>
      <w:r>
        <w:t xml:space="preserve">       Федерации, </w:t>
      </w:r>
      <w:proofErr w:type="gramStart"/>
      <w:r>
        <w:t>дающим</w:t>
      </w:r>
      <w:proofErr w:type="gramEnd"/>
      <w:r>
        <w:t xml:space="preserve"> право на присвоение звания "Ветеран труда"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                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 (субъект Российской Федерации)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                       Почетная грамота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 Министерства строительства и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жилищно-коммунального хозяйства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-------------------------------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1. Фамилия 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имя, отчество (при наличии) ____________________________________________</w:t>
      </w:r>
    </w:p>
    <w:p w:rsidR="0096067D" w:rsidRDefault="0096067D">
      <w:pPr>
        <w:pStyle w:val="ConsPlusNonformat"/>
        <w:jc w:val="both"/>
      </w:pPr>
      <w:r>
        <w:t>2. Должность, место работы 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        </w:t>
      </w:r>
      <w:proofErr w:type="gramStart"/>
      <w:r>
        <w:t>(полное наименование организации (органа)</w:t>
      </w:r>
      <w:proofErr w:type="gramEnd"/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3. Пол _____________ 4. Дата рождения 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                         (число, месяц, год)</w:t>
      </w:r>
    </w:p>
    <w:p w:rsidR="0096067D" w:rsidRDefault="0096067D">
      <w:pPr>
        <w:pStyle w:val="ConsPlusNonformat"/>
        <w:jc w:val="both"/>
      </w:pPr>
      <w:r>
        <w:t>5. Место рождения 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</w:t>
      </w:r>
      <w:proofErr w:type="gramStart"/>
      <w:r>
        <w:t>(республика, край, область, округ, город, район, поселок,</w:t>
      </w:r>
      <w:proofErr w:type="gramEnd"/>
    </w:p>
    <w:p w:rsidR="0096067D" w:rsidRDefault="0096067D">
      <w:pPr>
        <w:pStyle w:val="ConsPlusNonformat"/>
        <w:jc w:val="both"/>
      </w:pPr>
      <w:r>
        <w:t xml:space="preserve">                                       село, деревня)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6. Образование 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  </w:t>
      </w:r>
      <w:proofErr w:type="gramStart"/>
      <w:r>
        <w:t>(специальность или направление подготовки,</w:t>
      </w:r>
      <w:proofErr w:type="gramEnd"/>
    </w:p>
    <w:p w:rsidR="0096067D" w:rsidRDefault="0096067D">
      <w:pPr>
        <w:pStyle w:val="ConsPlusNonformat"/>
        <w:jc w:val="both"/>
      </w:pPr>
      <w:r>
        <w:t xml:space="preserve">                 наименование образовательной организации, год окончания)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7. Какими наградами Минстроя России награжде</w:t>
      </w:r>
      <w:proofErr w:type="gramStart"/>
      <w:r>
        <w:t>н(</w:t>
      </w:r>
      <w:proofErr w:type="gramEnd"/>
      <w:r>
        <w:t>а) и даты награждений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8. Какие имеет профессиональные заслуги в установленной сфере  деятельности</w:t>
      </w:r>
    </w:p>
    <w:p w:rsidR="0096067D" w:rsidRDefault="0096067D">
      <w:pPr>
        <w:pStyle w:val="ConsPlusNonformat"/>
        <w:jc w:val="both"/>
      </w:pPr>
      <w:r>
        <w:t>Минстроя России</w:t>
      </w:r>
    </w:p>
    <w:p w:rsidR="0096067D" w:rsidRDefault="0096067D">
      <w:pPr>
        <w:pStyle w:val="ConsPlusNonformat"/>
        <w:jc w:val="both"/>
      </w:pPr>
      <w:proofErr w:type="gramStart"/>
      <w:r>
        <w:t>(указать сведения о поощрениях и награждениях за эффективную</w:t>
      </w:r>
      <w:proofErr w:type="gramEnd"/>
    </w:p>
    <w:p w:rsidR="0096067D" w:rsidRDefault="0096067D">
      <w:pPr>
        <w:pStyle w:val="ConsPlusNonformat"/>
        <w:jc w:val="both"/>
      </w:pPr>
      <w:r>
        <w:t>и добросовестную трудовую (служебную) деятельность, о победах</w:t>
      </w:r>
    </w:p>
    <w:p w:rsidR="0096067D" w:rsidRDefault="0096067D">
      <w:pPr>
        <w:pStyle w:val="ConsPlusNonformat"/>
        <w:jc w:val="both"/>
      </w:pPr>
      <w:r>
        <w:t>во всероссийских, региональных и муниципальных конкурсах</w:t>
      </w:r>
    </w:p>
    <w:p w:rsidR="0096067D" w:rsidRDefault="0096067D">
      <w:pPr>
        <w:pStyle w:val="ConsPlusNonformat"/>
        <w:jc w:val="both"/>
      </w:pPr>
      <w:r>
        <w:t>профессионального мастерства и (или) иные сведения)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9. Домашний адрес _________________________________________________________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>10. Общий стаж работы __________ Стаж работы в отрасли ____________________</w:t>
      </w:r>
    </w:p>
    <w:p w:rsidR="0096067D" w:rsidRDefault="0096067D">
      <w:pPr>
        <w:pStyle w:val="ConsPlusNonformat"/>
        <w:jc w:val="both"/>
      </w:pPr>
      <w:r>
        <w:t>Стаж работы в данном коллективе ___________________________________________</w:t>
      </w:r>
    </w:p>
    <w:p w:rsidR="0096067D" w:rsidRDefault="0096067D">
      <w:pPr>
        <w:pStyle w:val="ConsPlusNonformat"/>
        <w:jc w:val="both"/>
      </w:pPr>
      <w:bookmarkStart w:id="9" w:name="P148"/>
      <w:bookmarkEnd w:id="9"/>
      <w:r>
        <w:t xml:space="preserve">11. </w:t>
      </w:r>
      <w:proofErr w:type="gramStart"/>
      <w:r>
        <w:t>Трудовая  деятельность (включая  учебу  в  высших и средних специальных</w:t>
      </w:r>
      <w:proofErr w:type="gramEnd"/>
    </w:p>
    <w:p w:rsidR="0096067D" w:rsidRDefault="0096067D">
      <w:pPr>
        <w:pStyle w:val="ConsPlusNonformat"/>
        <w:jc w:val="both"/>
      </w:pPr>
      <w:r>
        <w:t xml:space="preserve">учебных </w:t>
      </w:r>
      <w:proofErr w:type="gramStart"/>
      <w:r>
        <w:t>заведениях</w:t>
      </w:r>
      <w:proofErr w:type="gramEnd"/>
      <w:r>
        <w:t>, военную службу)</w:t>
      </w:r>
    </w:p>
    <w:p w:rsidR="0096067D" w:rsidRDefault="0096067D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0"/>
        <w:gridCol w:w="1221"/>
        <w:gridCol w:w="4179"/>
        <w:gridCol w:w="2160"/>
      </w:tblGrid>
      <w:tr w:rsidR="0096067D">
        <w:tc>
          <w:tcPr>
            <w:tcW w:w="2721" w:type="dxa"/>
            <w:gridSpan w:val="2"/>
          </w:tcPr>
          <w:p w:rsidR="0096067D" w:rsidRDefault="0096067D">
            <w:pPr>
              <w:pStyle w:val="ConsPlusNormal"/>
              <w:jc w:val="center"/>
            </w:pPr>
            <w:r>
              <w:t>Месяц и год</w:t>
            </w:r>
          </w:p>
        </w:tc>
        <w:tc>
          <w:tcPr>
            <w:tcW w:w="4179" w:type="dxa"/>
            <w:vMerge w:val="restart"/>
          </w:tcPr>
          <w:p w:rsidR="0096067D" w:rsidRDefault="0096067D">
            <w:pPr>
              <w:pStyle w:val="ConsPlusNormal"/>
              <w:jc w:val="center"/>
            </w:pPr>
            <w:r>
              <w:t xml:space="preserve">Должность с указанием </w:t>
            </w:r>
            <w:r>
              <w:lastRenderedPageBreak/>
              <w:t>предприятия, учреждения, организации</w:t>
            </w:r>
          </w:p>
        </w:tc>
        <w:tc>
          <w:tcPr>
            <w:tcW w:w="2160" w:type="dxa"/>
            <w:vMerge w:val="restart"/>
          </w:tcPr>
          <w:p w:rsidR="0096067D" w:rsidRDefault="0096067D">
            <w:pPr>
              <w:pStyle w:val="ConsPlusNormal"/>
              <w:jc w:val="center"/>
            </w:pPr>
            <w:r>
              <w:lastRenderedPageBreak/>
              <w:t xml:space="preserve">Адрес </w:t>
            </w:r>
            <w:r>
              <w:lastRenderedPageBreak/>
              <w:t>предприятия, учреждения, организации</w:t>
            </w: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  <w:jc w:val="center"/>
            </w:pPr>
            <w:r>
              <w:lastRenderedPageBreak/>
              <w:t>поступления</w:t>
            </w:r>
          </w:p>
        </w:tc>
        <w:tc>
          <w:tcPr>
            <w:tcW w:w="1221" w:type="dxa"/>
          </w:tcPr>
          <w:p w:rsidR="0096067D" w:rsidRDefault="0096067D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4179" w:type="dxa"/>
            <w:vMerge/>
          </w:tcPr>
          <w:p w:rsidR="0096067D" w:rsidRDefault="0096067D"/>
        </w:tc>
        <w:tc>
          <w:tcPr>
            <w:tcW w:w="2160" w:type="dxa"/>
            <w:vMerge/>
          </w:tcPr>
          <w:p w:rsidR="0096067D" w:rsidRDefault="0096067D"/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  <w:tr w:rsidR="0096067D">
        <w:tc>
          <w:tcPr>
            <w:tcW w:w="1500" w:type="dxa"/>
          </w:tcPr>
          <w:p w:rsidR="0096067D" w:rsidRDefault="0096067D">
            <w:pPr>
              <w:pStyle w:val="ConsPlusNormal"/>
            </w:pPr>
          </w:p>
        </w:tc>
        <w:tc>
          <w:tcPr>
            <w:tcW w:w="1221" w:type="dxa"/>
          </w:tcPr>
          <w:p w:rsidR="0096067D" w:rsidRDefault="0096067D">
            <w:pPr>
              <w:pStyle w:val="ConsPlusNormal"/>
            </w:pPr>
          </w:p>
        </w:tc>
        <w:tc>
          <w:tcPr>
            <w:tcW w:w="4179" w:type="dxa"/>
          </w:tcPr>
          <w:p w:rsidR="0096067D" w:rsidRDefault="0096067D">
            <w:pPr>
              <w:pStyle w:val="ConsPlusNormal"/>
            </w:pPr>
          </w:p>
        </w:tc>
        <w:tc>
          <w:tcPr>
            <w:tcW w:w="2160" w:type="dxa"/>
          </w:tcPr>
          <w:p w:rsidR="0096067D" w:rsidRDefault="0096067D">
            <w:pPr>
              <w:pStyle w:val="ConsPlusNormal"/>
            </w:pPr>
          </w:p>
        </w:tc>
      </w:tr>
    </w:tbl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nformat"/>
        <w:jc w:val="both"/>
      </w:pPr>
      <w:r>
        <w:t xml:space="preserve">Сведения в </w:t>
      </w:r>
      <w:hyperlink w:anchor="P148" w:history="1">
        <w:r>
          <w:rPr>
            <w:color w:val="0000FF"/>
          </w:rPr>
          <w:t>п. 11</w:t>
        </w:r>
      </w:hyperlink>
      <w:r>
        <w:t xml:space="preserve"> соответствуют данным трудовой книжки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96067D" w:rsidRDefault="0096067D">
      <w:pPr>
        <w:pStyle w:val="ConsPlusNonformat"/>
        <w:jc w:val="both"/>
      </w:pPr>
      <w:r>
        <w:t xml:space="preserve">    М.П.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ХАРАКТЕРИСТИКА </w:t>
      </w:r>
      <w:hyperlink w:anchor="P396" w:history="1">
        <w:r>
          <w:rPr>
            <w:color w:val="0000FF"/>
          </w:rPr>
          <w:t>&lt;2&gt;</w:t>
        </w:r>
      </w:hyperlink>
    </w:p>
    <w:p w:rsidR="0096067D" w:rsidRDefault="0096067D">
      <w:pPr>
        <w:pStyle w:val="ConsPlusNonformat"/>
        <w:jc w:val="both"/>
      </w:pPr>
      <w:r>
        <w:t xml:space="preserve">           лица, представляемого к награждению Почетной грамотой</w:t>
      </w:r>
    </w:p>
    <w:p w:rsidR="0096067D" w:rsidRDefault="0096067D">
      <w:pPr>
        <w:pStyle w:val="ConsPlusNonformat"/>
        <w:jc w:val="both"/>
      </w:pPr>
      <w:r>
        <w:t xml:space="preserve">       Министерства строительства и жилищно-коммунального хозяйства</w:t>
      </w:r>
    </w:p>
    <w:p w:rsidR="0096067D" w:rsidRDefault="0096067D">
      <w:pPr>
        <w:pStyle w:val="ConsPlusNonformat"/>
        <w:jc w:val="both"/>
      </w:pPr>
      <w:r>
        <w:t xml:space="preserve">                           Российской Федерации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</w:t>
      </w:r>
      <w:proofErr w:type="gramStart"/>
      <w:r>
        <w:t>(в случае значительных заслуг характеристику можно</w:t>
      </w:r>
      <w:proofErr w:type="gramEnd"/>
    </w:p>
    <w:p w:rsidR="0096067D" w:rsidRDefault="0096067D">
      <w:pPr>
        <w:pStyle w:val="ConsPlusNonformat"/>
        <w:jc w:val="both"/>
      </w:pPr>
      <w:r>
        <w:t xml:space="preserve">           продолжить на дополнительном листе (листах), которые</w:t>
      </w:r>
    </w:p>
    <w:p w:rsidR="0096067D" w:rsidRDefault="0096067D">
      <w:pPr>
        <w:pStyle w:val="ConsPlusNonformat"/>
        <w:jc w:val="both"/>
      </w:pPr>
      <w:r>
        <w:t xml:space="preserve">            в обязательном порядке подписываются руководителем</w:t>
      </w:r>
    </w:p>
    <w:p w:rsidR="0096067D" w:rsidRDefault="0096067D">
      <w:pPr>
        <w:pStyle w:val="ConsPlusNonformat"/>
        <w:jc w:val="both"/>
      </w:pPr>
      <w:r>
        <w:t xml:space="preserve">           организации (органа) и скрепляются гербовой печатью)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Кандидатура _________________________________________________ рекомендована</w:t>
      </w:r>
    </w:p>
    <w:p w:rsidR="0096067D" w:rsidRDefault="0096067D">
      <w:pPr>
        <w:pStyle w:val="ConsPlusNonformat"/>
        <w:jc w:val="both"/>
      </w:pPr>
      <w:r>
        <w:t xml:space="preserve">                           (фамилия и инициалы)</w:t>
      </w:r>
    </w:p>
    <w:p w:rsidR="0096067D" w:rsidRDefault="0096067D">
      <w:pPr>
        <w:pStyle w:val="ConsPlusNonformat"/>
        <w:jc w:val="both"/>
      </w:pPr>
      <w:r>
        <w:t>собранием коллектива или его советом 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               (наименование учреждения, организации)</w:t>
      </w: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       (дата обсуждения, N протокола)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Руководитель учреждения,         Председатель собрания коллектива</w:t>
      </w:r>
    </w:p>
    <w:p w:rsidR="0096067D" w:rsidRDefault="0096067D">
      <w:pPr>
        <w:pStyle w:val="ConsPlusNonformat"/>
        <w:jc w:val="both"/>
      </w:pPr>
      <w:r>
        <w:t xml:space="preserve">           организации                        или его совета</w:t>
      </w:r>
    </w:p>
    <w:p w:rsidR="0096067D" w:rsidRDefault="0096067D">
      <w:pPr>
        <w:pStyle w:val="ConsPlusNonformat"/>
        <w:jc w:val="both"/>
      </w:pPr>
      <w:r>
        <w:t>________________________________      ________________________________</w:t>
      </w:r>
    </w:p>
    <w:p w:rsidR="0096067D" w:rsidRDefault="0096067D">
      <w:pPr>
        <w:pStyle w:val="ConsPlusNonformat"/>
        <w:jc w:val="both"/>
      </w:pPr>
      <w:r>
        <w:lastRenderedPageBreak/>
        <w:t xml:space="preserve">           (подпись)                             (подпись)</w:t>
      </w:r>
    </w:p>
    <w:p w:rsidR="0096067D" w:rsidRDefault="0096067D">
      <w:pPr>
        <w:pStyle w:val="ConsPlusNonformat"/>
        <w:jc w:val="both"/>
      </w:pPr>
      <w:r>
        <w:t>________________________________      ________________________________</w:t>
      </w:r>
    </w:p>
    <w:p w:rsidR="0096067D" w:rsidRDefault="0096067D">
      <w:pPr>
        <w:pStyle w:val="ConsPlusNonformat"/>
        <w:jc w:val="both"/>
      </w:pPr>
      <w:r>
        <w:t xml:space="preserve">      (фамилия и инициалы)                  (фамилия и инициалы)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М.П.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"__" __________ 20__ г.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    СОГЛАСОВАНО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</w:t>
      </w:r>
      <w:proofErr w:type="gramStart"/>
      <w:r>
        <w:t>(руководитель органа исполнительной власти субъекта Российской</w:t>
      </w:r>
      <w:proofErr w:type="gramEnd"/>
    </w:p>
    <w:p w:rsidR="0096067D" w:rsidRDefault="0096067D">
      <w:pPr>
        <w:pStyle w:val="ConsPlusNonformat"/>
        <w:jc w:val="both"/>
      </w:pPr>
      <w:r>
        <w:t>Федерации в соответствии с отраслевой принадлежностью организации (органа)</w:t>
      </w:r>
    </w:p>
    <w:p w:rsidR="0096067D" w:rsidRDefault="0096067D">
      <w:pPr>
        <w:pStyle w:val="ConsPlusNonformat"/>
        <w:jc w:val="both"/>
      </w:pPr>
      <w:r>
        <w:t>________________________                   ________________________________</w:t>
      </w:r>
    </w:p>
    <w:p w:rsidR="0096067D" w:rsidRDefault="0096067D">
      <w:pPr>
        <w:pStyle w:val="ConsPlusNonformat"/>
        <w:jc w:val="both"/>
      </w:pPr>
      <w:r>
        <w:t xml:space="preserve">       (подпись)                                 (фамилия и инициалы)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М.П.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"__" __________ 20__ г.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    СОГЛАСОВАНО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(высшее должностное лицо субъекта Российской Федерации)</w:t>
      </w:r>
    </w:p>
    <w:p w:rsidR="0096067D" w:rsidRDefault="0096067D">
      <w:pPr>
        <w:pStyle w:val="ConsPlusNonformat"/>
        <w:jc w:val="both"/>
      </w:pPr>
      <w:r>
        <w:t>________________________                   ________________________________</w:t>
      </w:r>
    </w:p>
    <w:p w:rsidR="0096067D" w:rsidRDefault="0096067D">
      <w:pPr>
        <w:pStyle w:val="ConsPlusNonformat"/>
        <w:jc w:val="both"/>
      </w:pPr>
      <w:r>
        <w:t xml:space="preserve">       (подпись)                                 (фамилия и инициалы)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М.П.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"__" __________ 20__ г.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 xml:space="preserve">                                СОГЛАСОВАНО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___________________________________________________________________________</w:t>
      </w:r>
    </w:p>
    <w:p w:rsidR="0096067D" w:rsidRDefault="0096067D">
      <w:pPr>
        <w:pStyle w:val="ConsPlusNonformat"/>
        <w:jc w:val="both"/>
      </w:pPr>
      <w:r>
        <w:t xml:space="preserve">               </w:t>
      </w:r>
      <w:proofErr w:type="gramStart"/>
      <w:r>
        <w:t>(должность заместителя Министра строительства</w:t>
      </w:r>
      <w:proofErr w:type="gramEnd"/>
    </w:p>
    <w:p w:rsidR="0096067D" w:rsidRDefault="0096067D">
      <w:pPr>
        <w:pStyle w:val="ConsPlusNonformat"/>
        <w:jc w:val="both"/>
      </w:pPr>
      <w:r>
        <w:t xml:space="preserve">        и жилищно-коммунального хозяйства Российской Федерации) </w:t>
      </w:r>
      <w:hyperlink w:anchor="P398" w:history="1">
        <w:r>
          <w:rPr>
            <w:color w:val="0000FF"/>
          </w:rPr>
          <w:t>&lt;*&gt;</w:t>
        </w:r>
      </w:hyperlink>
    </w:p>
    <w:p w:rsidR="0096067D" w:rsidRDefault="0096067D">
      <w:pPr>
        <w:pStyle w:val="ConsPlusNonformat"/>
        <w:jc w:val="both"/>
      </w:pPr>
      <w:r>
        <w:t>________________________                   ________________________________</w:t>
      </w:r>
    </w:p>
    <w:p w:rsidR="0096067D" w:rsidRDefault="0096067D">
      <w:pPr>
        <w:pStyle w:val="ConsPlusNonformat"/>
        <w:jc w:val="both"/>
      </w:pPr>
      <w:r>
        <w:t xml:space="preserve">       (подпись)                                 (фамилия и инициалы)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М.П.</w:t>
      </w:r>
    </w:p>
    <w:p w:rsidR="0096067D" w:rsidRDefault="0096067D">
      <w:pPr>
        <w:pStyle w:val="ConsPlusNonformat"/>
        <w:jc w:val="both"/>
      </w:pPr>
    </w:p>
    <w:p w:rsidR="0096067D" w:rsidRDefault="0096067D">
      <w:pPr>
        <w:pStyle w:val="ConsPlusNonformat"/>
        <w:jc w:val="both"/>
      </w:pPr>
      <w:r>
        <w:t>"__" __________ 20__ г.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  <w:r>
        <w:t>--------------------------------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10" w:name="P395"/>
      <w:bookmarkEnd w:id="10"/>
      <w:r>
        <w:t>&lt;1&gt; Представление оформляется на листе бумаги формата A3.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11" w:name="P396"/>
      <w:bookmarkEnd w:id="11"/>
      <w:r>
        <w:t>&lt;2</w:t>
      </w:r>
      <w:proofErr w:type="gramStart"/>
      <w:r>
        <w:t>&gt; В</w:t>
      </w:r>
      <w:proofErr w:type="gramEnd"/>
      <w:r>
        <w:t xml:space="preserve"> характеристике указываются конкретные личные заслуги лица, представляемого к награждению, позволяющие объективно оценить личный вклад награждаемого лица в решение задач в установленной сфере деятельности Министерства строительства и жилищно-коммунального хозяйства 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 характеристике отражаются личные трудовые (служебные) достижения и квалификация награждаемого лица, сведения об эффективности и качестве его работы. Не допускается описание жизненного пути, послужного списка или перечисление должностных обязанностей.</w:t>
      </w:r>
    </w:p>
    <w:p w:rsidR="0096067D" w:rsidRDefault="0096067D">
      <w:pPr>
        <w:pStyle w:val="ConsPlusNormal"/>
        <w:spacing w:before="260"/>
        <w:ind w:firstLine="540"/>
        <w:jc w:val="both"/>
      </w:pPr>
      <w:bookmarkStart w:id="12" w:name="P398"/>
      <w:bookmarkEnd w:id="12"/>
      <w:r>
        <w:lastRenderedPageBreak/>
        <w:t>&lt;*&gt; Для представления федеральных государственных гражданских служащих, замещающих должности в Минстрое России, руководителей, возглавляющих организации, созданные для решения задач, поставленных перед Минстроем России, и их работников.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jc w:val="right"/>
        <w:outlineLvl w:val="0"/>
      </w:pPr>
      <w:r>
        <w:t>Приложение N 2</w:t>
      </w:r>
    </w:p>
    <w:p w:rsidR="0096067D" w:rsidRDefault="0096067D">
      <w:pPr>
        <w:pStyle w:val="ConsPlusNormal"/>
        <w:jc w:val="right"/>
      </w:pPr>
    </w:p>
    <w:p w:rsidR="0096067D" w:rsidRDefault="0096067D">
      <w:pPr>
        <w:pStyle w:val="ConsPlusNormal"/>
        <w:jc w:val="right"/>
      </w:pPr>
      <w:r>
        <w:t>Утверждено</w:t>
      </w:r>
    </w:p>
    <w:p w:rsidR="0096067D" w:rsidRDefault="0096067D">
      <w:pPr>
        <w:pStyle w:val="ConsPlusNormal"/>
        <w:jc w:val="right"/>
      </w:pPr>
      <w:r>
        <w:t>приказом Министерства строительства</w:t>
      </w:r>
    </w:p>
    <w:p w:rsidR="0096067D" w:rsidRDefault="0096067D">
      <w:pPr>
        <w:pStyle w:val="ConsPlusNormal"/>
        <w:jc w:val="right"/>
      </w:pPr>
      <w:r>
        <w:t>и жилищно-коммунального хозяйства</w:t>
      </w:r>
    </w:p>
    <w:p w:rsidR="0096067D" w:rsidRDefault="0096067D">
      <w:pPr>
        <w:pStyle w:val="ConsPlusNormal"/>
        <w:jc w:val="right"/>
      </w:pPr>
      <w:r>
        <w:t>Российской Федерации</w:t>
      </w:r>
    </w:p>
    <w:p w:rsidR="0096067D" w:rsidRDefault="0096067D">
      <w:pPr>
        <w:pStyle w:val="ConsPlusNormal"/>
        <w:jc w:val="right"/>
      </w:pPr>
      <w:r>
        <w:t>от 07.09.2016 N 623/</w:t>
      </w:r>
      <w:proofErr w:type="gramStart"/>
      <w:r>
        <w:t>пр</w:t>
      </w:r>
      <w:proofErr w:type="gramEnd"/>
    </w:p>
    <w:p w:rsidR="0096067D" w:rsidRDefault="0096067D">
      <w:pPr>
        <w:pStyle w:val="ConsPlusNormal"/>
        <w:jc w:val="center"/>
      </w:pPr>
    </w:p>
    <w:p w:rsidR="0096067D" w:rsidRDefault="0096067D">
      <w:pPr>
        <w:pStyle w:val="ConsPlusTitle"/>
        <w:jc w:val="center"/>
      </w:pPr>
      <w:bookmarkStart w:id="13" w:name="P412"/>
      <w:bookmarkEnd w:id="13"/>
      <w:r>
        <w:t>ОПИСАНИЕ И РИСУНОК</w:t>
      </w:r>
    </w:p>
    <w:p w:rsidR="0096067D" w:rsidRDefault="0096067D">
      <w:pPr>
        <w:pStyle w:val="ConsPlusTitle"/>
        <w:jc w:val="center"/>
      </w:pPr>
      <w:r>
        <w:t>БЛАНКА ПОЧЕТНОЙ ГРАМОТЫ МИНИСТЕРСТВА СТРОИТЕЛЬСТВА</w:t>
      </w:r>
    </w:p>
    <w:p w:rsidR="0096067D" w:rsidRDefault="0096067D">
      <w:pPr>
        <w:pStyle w:val="ConsPlusTitle"/>
        <w:jc w:val="center"/>
      </w:pPr>
      <w:r>
        <w:t>И ЖИЛИЩНО-КОММУНАЛЬНОГО ХОЗЯЙСТВА РОССИЙСКОЙ ФЕДЕРАЦИИ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  <w:r>
        <w:t>Бланк Почетной грамоты Министерства строительства и жилищно-коммунального хозяйства Российской Федерации представляет собой плотный лист матовой белой бумаги формата A4.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На лицевой стороне листа изображена декоративная рамка в классическом стиле золотистого цвета. Внешние границы рамки отстоят от обреза вкладыша на 5 - 8 мм.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Верхний край рамки имеет разрыв, в середине ограниченный выгнутой вверх за пределы рамки дугой.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По центру рамки вверху под дугой расположен золотистого цвета контурный рисунок геральдического знака - эмблемы Министерства строительства и жилищно-коммунального хозяйства Российской Федерации (далее - эмблема), сопровожденный в верхних углах рамки по ветке лавра золотистого цвета.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Под эмблемой расположена надпись прописными литерами золотистого цвета со штрихованной тенью слева: ПОЧЕТНАЯ ГРАМОТА.</w:t>
      </w:r>
    </w:p>
    <w:p w:rsidR="0096067D" w:rsidRDefault="0096067D">
      <w:pPr>
        <w:pStyle w:val="ConsPlusNormal"/>
        <w:spacing w:before="260"/>
        <w:ind w:firstLine="540"/>
        <w:jc w:val="both"/>
      </w:pPr>
      <w:proofErr w:type="gramStart"/>
      <w:r>
        <w:t>Ниже расположена</w:t>
      </w:r>
      <w:proofErr w:type="gramEnd"/>
      <w:r>
        <w:t xml:space="preserve"> надпись прописными литерами красного цвета в три строки: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МИНИСТЕРСТВА СТРОИТЕЛЬСТВА/И ЖИЛИЩНО-КОММУНАЛЬНОГО ХОЗЯЙСТВА/РОССИЙСКОЙ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 xml:space="preserve">Бланк Почетной грамоты изготавливаться из дизайнерской бумаги </w:t>
      </w:r>
      <w:r>
        <w:lastRenderedPageBreak/>
        <w:t>плотностью не менее 170 г/м</w:t>
      </w:r>
      <w:proofErr w:type="gramStart"/>
      <w:r>
        <w:rPr>
          <w:vertAlign w:val="superscript"/>
        </w:rPr>
        <w:t>2</w:t>
      </w:r>
      <w:proofErr w:type="gramEnd"/>
      <w:r>
        <w:t xml:space="preserve"> методом офсетной печати. Красочность 4+0. Надписи и узорная рамка на бланке нанесены методом горячего тиснения фольгой золоченого цвета.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6067D" w:rsidRDefault="0096067D">
      <w:pPr>
        <w:pStyle w:val="ConsPlusNonformat"/>
        <w:jc w:val="both"/>
      </w:pPr>
      <w:r>
        <w:t>│ ┌─────────────────────────────────────────────────────────────────────┐ │</w:t>
      </w:r>
    </w:p>
    <w:p w:rsidR="0096067D" w:rsidRDefault="0096067D">
      <w:pPr>
        <w:pStyle w:val="ConsPlusNonformat"/>
        <w:jc w:val="both"/>
      </w:pPr>
      <w:r>
        <w:t>│ │                      Эмблема Минстроя России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ПОЧЕТНАЯ ГРАМОТА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МИНИСТЕРСТВА СТРОИТЕЛЬСТВА                      │ │</w:t>
      </w:r>
    </w:p>
    <w:p w:rsidR="0096067D" w:rsidRDefault="0096067D">
      <w:pPr>
        <w:pStyle w:val="ConsPlusNonformat"/>
        <w:jc w:val="both"/>
      </w:pPr>
      <w:r>
        <w:t>│ │                  И ЖИЛИЩНО-КОММУНАЛЬНОГО ХОЗЯЙСТВА                  │ │</w:t>
      </w:r>
    </w:p>
    <w:p w:rsidR="0096067D" w:rsidRDefault="0096067D">
      <w:pPr>
        <w:pStyle w:val="ConsPlusNonformat"/>
        <w:jc w:val="both"/>
      </w:pPr>
      <w:r>
        <w:t>│ │                        РОССИЙСКОЙ ФЕДЕРАЦИИ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│                                                                     │ │</w:t>
      </w:r>
    </w:p>
    <w:p w:rsidR="0096067D" w:rsidRDefault="0096067D">
      <w:pPr>
        <w:pStyle w:val="ConsPlusNonformat"/>
        <w:jc w:val="both"/>
      </w:pPr>
      <w:r>
        <w:t>│ └─────────────────────────────────────────────────────────────────────┘ │</w:t>
      </w:r>
    </w:p>
    <w:p w:rsidR="0096067D" w:rsidRDefault="0096067D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96067D" w:rsidRDefault="0096067D">
      <w:pPr>
        <w:pStyle w:val="ConsPlusNormal"/>
        <w:jc w:val="center"/>
      </w:pPr>
    </w:p>
    <w:p w:rsidR="0096067D" w:rsidRDefault="0096067D">
      <w:pPr>
        <w:pStyle w:val="ConsPlusNormal"/>
        <w:jc w:val="center"/>
      </w:pPr>
      <w:r>
        <w:t>М 1:2</w:t>
      </w:r>
    </w:p>
    <w:p w:rsidR="0096067D" w:rsidRDefault="0096067D">
      <w:pPr>
        <w:pStyle w:val="ConsPlusNormal"/>
        <w:jc w:val="center"/>
      </w:pPr>
    </w:p>
    <w:p w:rsidR="0096067D" w:rsidRDefault="0096067D">
      <w:pPr>
        <w:pStyle w:val="ConsPlusNormal"/>
        <w:ind w:firstLine="540"/>
        <w:jc w:val="both"/>
      </w:pPr>
      <w:r>
        <w:t>Бланк Почетной грамоты Министерства строительства и жилищно-коммунального хозяйства Российской Федерации вкладывается в папку формата A4.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Папка изготавливается из двойного картона (патронка) и кожзаменителя бордового цвета с внутренней выклейкой дизайнерской бумагой, тонированной в массе темно-красного цвета. Размер папки 220 x 310 мм.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На лицевой стороне в верхней половине папки по центру изображен золотистого цвета геральдический знак - эмблема Министерства строительства и жилищно-коммунального хозяйства 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 нижней половине папки расположена надпись прописными литерами золотистого цвета в пять строк: МИНИСТЕРСТВО/СТРОИТЕЛЬСТВА/И ЖИЛИЩНО-КОММУНАЛЬНОГО/ХОЗЯЙСТВА/РОССИЙСКОЙ ФЕДЕРАЦИИ.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На внутреннем развороте справа должна располагаться полоска из кожзаменителя бордового цвета - ляссе.</w:t>
      </w:r>
    </w:p>
    <w:p w:rsidR="0096067D" w:rsidRDefault="0096067D">
      <w:pPr>
        <w:pStyle w:val="ConsPlusNormal"/>
        <w:spacing w:before="260"/>
        <w:ind w:firstLine="540"/>
        <w:jc w:val="both"/>
      </w:pPr>
      <w:r>
        <w:t>Все надписи и изображения выполнены в технике тиснения золотистой фольгой.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6067D" w:rsidRDefault="0096067D">
      <w:pPr>
        <w:pStyle w:val="ConsPlusNonformat"/>
        <w:jc w:val="both"/>
      </w:pPr>
      <w:r>
        <w:t>│                         Эмблема Минстроя России                         │</w:t>
      </w:r>
    </w:p>
    <w:p w:rsidR="0096067D" w:rsidRDefault="0096067D">
      <w:pPr>
        <w:pStyle w:val="ConsPlusNonformat"/>
        <w:jc w:val="both"/>
      </w:pPr>
      <w:r>
        <w:t>│                                                                         │</w:t>
      </w:r>
    </w:p>
    <w:p w:rsidR="0096067D" w:rsidRDefault="0096067D">
      <w:pPr>
        <w:pStyle w:val="ConsPlusNonformat"/>
        <w:jc w:val="both"/>
      </w:pPr>
      <w:r>
        <w:t>│                                                                         │</w:t>
      </w:r>
    </w:p>
    <w:p w:rsidR="0096067D" w:rsidRDefault="0096067D">
      <w:pPr>
        <w:pStyle w:val="ConsPlusNonformat"/>
        <w:jc w:val="both"/>
      </w:pPr>
      <w:r>
        <w:t>│                              МИНИСТЕРСТВО                               │</w:t>
      </w:r>
    </w:p>
    <w:p w:rsidR="0096067D" w:rsidRDefault="0096067D">
      <w:pPr>
        <w:pStyle w:val="ConsPlusNonformat"/>
        <w:jc w:val="both"/>
      </w:pPr>
      <w:r>
        <w:lastRenderedPageBreak/>
        <w:t>│                              СТРОИТЕЛЬСТВА                              │</w:t>
      </w:r>
    </w:p>
    <w:p w:rsidR="0096067D" w:rsidRDefault="0096067D">
      <w:pPr>
        <w:pStyle w:val="ConsPlusNonformat"/>
        <w:jc w:val="both"/>
      </w:pPr>
      <w:r>
        <w:t>│                         И ЖИЛИЩНО-КОММУНАЛЬНОГО                         │</w:t>
      </w:r>
    </w:p>
    <w:p w:rsidR="0096067D" w:rsidRDefault="0096067D">
      <w:pPr>
        <w:pStyle w:val="ConsPlusNonformat"/>
        <w:jc w:val="both"/>
      </w:pPr>
      <w:r>
        <w:t>│                                ХОЗЯЙСТВА                                │</w:t>
      </w:r>
    </w:p>
    <w:p w:rsidR="0096067D" w:rsidRDefault="0096067D">
      <w:pPr>
        <w:pStyle w:val="ConsPlusNonformat"/>
        <w:jc w:val="both"/>
      </w:pPr>
      <w:r>
        <w:t>│                          РОССИЙСКОЙ ФЕДЕРАЦИИ                           │</w:t>
      </w:r>
    </w:p>
    <w:p w:rsidR="0096067D" w:rsidRDefault="0096067D">
      <w:pPr>
        <w:pStyle w:val="ConsPlusNonformat"/>
        <w:jc w:val="both"/>
      </w:pPr>
      <w:r>
        <w:t>│                                                                         │</w:t>
      </w:r>
    </w:p>
    <w:p w:rsidR="0096067D" w:rsidRDefault="0096067D">
      <w:pPr>
        <w:pStyle w:val="ConsPlusNonformat"/>
        <w:jc w:val="both"/>
      </w:pPr>
      <w:r>
        <w:t>│                                                                         │</w:t>
      </w:r>
    </w:p>
    <w:p w:rsidR="0096067D" w:rsidRDefault="0096067D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96067D" w:rsidRDefault="0096067D">
      <w:pPr>
        <w:pStyle w:val="ConsPlusNormal"/>
        <w:jc w:val="center"/>
      </w:pPr>
    </w:p>
    <w:p w:rsidR="0096067D" w:rsidRDefault="0096067D">
      <w:pPr>
        <w:pStyle w:val="ConsPlusNormal"/>
        <w:jc w:val="center"/>
      </w:pPr>
      <w:r>
        <w:t>Лицевая сторона сложенной папки (М 1:2)</w:t>
      </w: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ind w:firstLine="540"/>
        <w:jc w:val="both"/>
      </w:pPr>
    </w:p>
    <w:p w:rsidR="0096067D" w:rsidRDefault="009606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700B" w:rsidRDefault="0058700B">
      <w:bookmarkStart w:id="14" w:name="_GoBack"/>
      <w:bookmarkEnd w:id="14"/>
    </w:p>
    <w:sectPr w:rsidR="0058700B" w:rsidSect="001E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67D"/>
    <w:rsid w:val="0058700B"/>
    <w:rsid w:val="0096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67D"/>
    <w:pPr>
      <w:widowControl w:val="0"/>
      <w:autoSpaceDE w:val="0"/>
      <w:autoSpaceDN w:val="0"/>
      <w:spacing w:after="0" w:line="240" w:lineRule="auto"/>
    </w:pPr>
    <w:rPr>
      <w:rFonts w:eastAsia="Times New Roman" w:cs="Arial"/>
      <w:szCs w:val="20"/>
      <w:lang w:eastAsia="ru-RU"/>
    </w:rPr>
  </w:style>
  <w:style w:type="paragraph" w:customStyle="1" w:styleId="ConsPlusNonformat">
    <w:name w:val="ConsPlusNonformat"/>
    <w:rsid w:val="00960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067D"/>
    <w:pPr>
      <w:widowControl w:val="0"/>
      <w:autoSpaceDE w:val="0"/>
      <w:autoSpaceDN w:val="0"/>
      <w:spacing w:after="0" w:line="240" w:lineRule="auto"/>
    </w:pPr>
    <w:rPr>
      <w:rFonts w:eastAsia="Times New Roman" w:cs="Arial"/>
      <w:b/>
      <w:szCs w:val="20"/>
      <w:lang w:eastAsia="ru-RU"/>
    </w:rPr>
  </w:style>
  <w:style w:type="paragraph" w:customStyle="1" w:styleId="ConsPlusTitlePage">
    <w:name w:val="ConsPlusTitlePage"/>
    <w:rsid w:val="009606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67D"/>
    <w:pPr>
      <w:widowControl w:val="0"/>
      <w:autoSpaceDE w:val="0"/>
      <w:autoSpaceDN w:val="0"/>
      <w:spacing w:after="0" w:line="240" w:lineRule="auto"/>
    </w:pPr>
    <w:rPr>
      <w:rFonts w:eastAsia="Times New Roman" w:cs="Arial"/>
      <w:szCs w:val="20"/>
      <w:lang w:eastAsia="ru-RU"/>
    </w:rPr>
  </w:style>
  <w:style w:type="paragraph" w:customStyle="1" w:styleId="ConsPlusNonformat">
    <w:name w:val="ConsPlusNonformat"/>
    <w:rsid w:val="009606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067D"/>
    <w:pPr>
      <w:widowControl w:val="0"/>
      <w:autoSpaceDE w:val="0"/>
      <w:autoSpaceDN w:val="0"/>
      <w:spacing w:after="0" w:line="240" w:lineRule="auto"/>
    </w:pPr>
    <w:rPr>
      <w:rFonts w:eastAsia="Times New Roman" w:cs="Arial"/>
      <w:b/>
      <w:szCs w:val="20"/>
      <w:lang w:eastAsia="ru-RU"/>
    </w:rPr>
  </w:style>
  <w:style w:type="paragraph" w:customStyle="1" w:styleId="ConsPlusTitlePage">
    <w:name w:val="ConsPlusTitlePage"/>
    <w:rsid w:val="009606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076DC7966259210DE486FE36269448700D6409F7AB98B94F71EF3A8X3o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A076DC7966259210DE486FE3626944840ED0449D72B98B94F71EF3A8307C2EF27402A86487077EX0o0K" TargetMode="External"/><Relationship Id="rId12" Type="http://schemas.openxmlformats.org/officeDocument/2006/relationships/hyperlink" Target="consultantplus://offline/ref=ABA076DC7966259210DE486FE36269448406D540997BB98B94F71EF3A8307C2EF27402A864870570X0o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A076DC7966259210DE486FE36269448406D540997BB98B94F71EF3A8307C2EF27402A864870576X0o2K" TargetMode="External"/><Relationship Id="rId11" Type="http://schemas.openxmlformats.org/officeDocument/2006/relationships/hyperlink" Target="consultantplus://offline/ref=ABA076DC7966259210DE486FE3626944840ED14B9D73B98B94F71EF3A8X3o0K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ABA076DC7966259210DE486FE3626944840ED0449D72B98B94F71EF3A8307C2EF27402A864870577X0o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A076DC7966259210DE486FE36269448700D6439D77B98B94F71EF3A8X3o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4315</Words>
  <Characters>24597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Брезицкая Любовь Александровна</dc:creator>
  <cp:lastModifiedBy>Брезицкая Любовь Александровна</cp:lastModifiedBy>
  <cp:revision>1</cp:revision>
  <dcterms:created xsi:type="dcterms:W3CDTF">2018-01-31T10:40:00Z</dcterms:created>
  <dcterms:modified xsi:type="dcterms:W3CDTF">2018-01-31T10:41:00Z</dcterms:modified>
</cp:coreProperties>
</file>